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10476" w:rsidRPr="00C679CA" w:rsidTr="00C34E61">
        <w:tc>
          <w:tcPr>
            <w:tcW w:w="10296" w:type="dxa"/>
          </w:tcPr>
          <w:p w:rsidR="00510476" w:rsidRPr="00471EFF" w:rsidRDefault="002E7142" w:rsidP="0005791F">
            <w:pPr>
              <w:jc w:val="center"/>
              <w:rPr>
                <w:rFonts w:ascii="Times New Roman" w:hAnsi="Times New Roman" w:cs="Times New Roman"/>
                <w:sz w:val="40"/>
                <w:szCs w:val="40"/>
              </w:rPr>
            </w:pPr>
            <w:r>
              <w:rPr>
                <w:rFonts w:ascii="Times New Roman" w:hAnsi="Times New Roman" w:cs="Times New Roman"/>
                <w:sz w:val="40"/>
                <w:szCs w:val="40"/>
              </w:rPr>
              <w:t xml:space="preserve">General Bulletin </w:t>
            </w:r>
            <w:r w:rsidR="0045549D">
              <w:rPr>
                <w:rFonts w:ascii="Times New Roman" w:hAnsi="Times New Roman" w:cs="Times New Roman"/>
                <w:sz w:val="40"/>
                <w:szCs w:val="40"/>
              </w:rPr>
              <w:t xml:space="preserve">for </w:t>
            </w:r>
            <w:r w:rsidR="0005791F">
              <w:rPr>
                <w:rFonts w:ascii="Times New Roman" w:hAnsi="Times New Roman" w:cs="Times New Roman"/>
                <w:sz w:val="40"/>
                <w:szCs w:val="40"/>
              </w:rPr>
              <w:t>Tuckerman Ravine</w:t>
            </w:r>
          </w:p>
        </w:tc>
      </w:tr>
      <w:tr w:rsidR="00C442C8" w:rsidRPr="00C679CA" w:rsidTr="00471EFF">
        <w:trPr>
          <w:trHeight w:val="351"/>
        </w:trPr>
        <w:tc>
          <w:tcPr>
            <w:tcW w:w="10296" w:type="dxa"/>
            <w:shd w:val="clear" w:color="auto" w:fill="F2F2F2" w:themeFill="background1" w:themeFillShade="F2"/>
          </w:tcPr>
          <w:p w:rsidR="00C442C8" w:rsidRPr="0005791F" w:rsidRDefault="0005791F" w:rsidP="0005791F">
            <w:pPr>
              <w:spacing w:before="120" w:after="120"/>
              <w:jc w:val="center"/>
              <w:rPr>
                <w:rFonts w:ascii="Times New Roman" w:hAnsi="Times New Roman" w:cs="Times New Roman"/>
                <w:sz w:val="24"/>
                <w:szCs w:val="24"/>
              </w:rPr>
            </w:pPr>
            <w:r w:rsidRPr="0005791F">
              <w:rPr>
                <w:rFonts w:ascii="Times New Roman" w:hAnsi="Times New Roman" w:cs="Times New Roman"/>
                <w:b/>
                <w:sz w:val="24"/>
                <w:szCs w:val="24"/>
              </w:rPr>
              <w:t>Posted May 29, 2016</w:t>
            </w:r>
          </w:p>
        </w:tc>
      </w:tr>
    </w:tbl>
    <w:p w:rsidR="0005791F" w:rsidRDefault="0005791F" w:rsidP="0005791F">
      <w:pPr>
        <w:spacing w:before="120" w:after="120" w:line="240" w:lineRule="auto"/>
        <w:ind w:firstLine="288"/>
        <w:rPr>
          <w:rFonts w:ascii="Times New Roman" w:hAnsi="Times New Roman" w:cs="Times New Roman"/>
          <w:b/>
          <w:bCs/>
          <w:sz w:val="24"/>
          <w:szCs w:val="24"/>
        </w:rPr>
      </w:pPr>
    </w:p>
    <w:p w:rsidR="0005791F" w:rsidRPr="0005791F" w:rsidRDefault="0005791F" w:rsidP="0005791F">
      <w:pPr>
        <w:spacing w:before="120" w:after="120" w:line="240" w:lineRule="auto"/>
        <w:ind w:firstLine="288"/>
        <w:rPr>
          <w:rFonts w:ascii="Times New Roman" w:hAnsi="Times New Roman" w:cs="Times New Roman"/>
          <w:bCs/>
          <w:sz w:val="24"/>
          <w:szCs w:val="24"/>
        </w:rPr>
      </w:pPr>
      <w:r w:rsidRPr="0005791F">
        <w:rPr>
          <w:rFonts w:ascii="Times New Roman" w:hAnsi="Times New Roman" w:cs="Times New Roman"/>
          <w:b/>
          <w:bCs/>
          <w:sz w:val="24"/>
          <w:szCs w:val="24"/>
        </w:rPr>
        <w:t>This is the last Bulletin for the 2015-2016 season.  Some snow and ice related hazards will persist until complete melt out.  </w:t>
      </w:r>
    </w:p>
    <w:p w:rsidR="0005791F" w:rsidRPr="0005791F" w:rsidRDefault="0005791F" w:rsidP="0005791F">
      <w:pPr>
        <w:spacing w:before="120" w:after="120" w:line="240" w:lineRule="auto"/>
        <w:ind w:firstLine="288"/>
        <w:rPr>
          <w:rFonts w:ascii="Times New Roman" w:hAnsi="Times New Roman" w:cs="Times New Roman"/>
          <w:bCs/>
          <w:sz w:val="24"/>
          <w:szCs w:val="24"/>
        </w:rPr>
      </w:pPr>
      <w:r w:rsidRPr="0005791F">
        <w:rPr>
          <w:rFonts w:ascii="Times New Roman" w:hAnsi="Times New Roman" w:cs="Times New Roman"/>
          <w:bCs/>
          <w:sz w:val="24"/>
          <w:szCs w:val="24"/>
        </w:rPr>
        <w:t>This General Bulletin will be in effect until complete melt out later this summer. The snow coverage that is lef</w:t>
      </w:r>
      <w:bookmarkStart w:id="0" w:name="_GoBack"/>
      <w:bookmarkEnd w:id="0"/>
      <w:r w:rsidRPr="0005791F">
        <w:rPr>
          <w:rFonts w:ascii="Times New Roman" w:hAnsi="Times New Roman" w:cs="Times New Roman"/>
          <w:bCs/>
          <w:sz w:val="24"/>
          <w:szCs w:val="24"/>
        </w:rPr>
        <w:t>t has settled, been skier compacted, and is going through the late season melting process. The Tuckerman Ravine Trail through the Ravine is now open, but expect some minor patches of snow to remain into early June.</w:t>
      </w:r>
    </w:p>
    <w:p w:rsidR="0005791F" w:rsidRPr="0005791F" w:rsidRDefault="0005791F" w:rsidP="0005791F">
      <w:pPr>
        <w:spacing w:before="120" w:after="120" w:line="240" w:lineRule="auto"/>
        <w:ind w:firstLine="288"/>
        <w:rPr>
          <w:rFonts w:ascii="Times New Roman" w:hAnsi="Times New Roman" w:cs="Times New Roman"/>
          <w:bCs/>
          <w:sz w:val="24"/>
          <w:szCs w:val="24"/>
        </w:rPr>
      </w:pPr>
      <w:r w:rsidRPr="0005791F">
        <w:rPr>
          <w:rFonts w:ascii="Times New Roman" w:hAnsi="Times New Roman" w:cs="Times New Roman"/>
          <w:bCs/>
          <w:sz w:val="24"/>
          <w:szCs w:val="24"/>
        </w:rPr>
        <w:t>The remaining snowfields all have a degree of </w:t>
      </w:r>
      <w:r w:rsidRPr="0005791F">
        <w:rPr>
          <w:rFonts w:ascii="Times New Roman" w:hAnsi="Times New Roman" w:cs="Times New Roman"/>
          <w:b/>
          <w:bCs/>
          <w:sz w:val="24"/>
          <w:szCs w:val="24"/>
        </w:rPr>
        <w:t>holes, crevasses and undermining</w:t>
      </w:r>
      <w:r w:rsidRPr="0005791F">
        <w:rPr>
          <w:rFonts w:ascii="Times New Roman" w:hAnsi="Times New Roman" w:cs="Times New Roman"/>
          <w:bCs/>
          <w:sz w:val="24"/>
          <w:szCs w:val="24"/>
        </w:rPr>
        <w:t> that may collapse as they weaken into the summer. Based on the rapid changes to snow strength in the late season, snowfields should be avoided or approached with a high degree of caution. Expect age-hardened, dense alpine ice surfaces in some places even on warmer days. Mountaineering experience, good judgement, and proper equipment, like an ice axe, crampons, and a helmet are critical if venturing onto existing snowfields.</w:t>
      </w:r>
    </w:p>
    <w:p w:rsidR="00814B93" w:rsidRDefault="0005791F" w:rsidP="0005791F">
      <w:pPr>
        <w:spacing w:before="120" w:after="120" w:line="240" w:lineRule="auto"/>
        <w:ind w:firstLine="288"/>
        <w:rPr>
          <w:rFonts w:ascii="Times New Roman" w:hAnsi="Times New Roman" w:cs="Times New Roman"/>
          <w:bCs/>
          <w:sz w:val="24"/>
          <w:szCs w:val="24"/>
        </w:rPr>
      </w:pPr>
      <w:r w:rsidRPr="0005791F">
        <w:rPr>
          <w:rFonts w:ascii="Times New Roman" w:hAnsi="Times New Roman" w:cs="Times New Roman"/>
          <w:bCs/>
          <w:sz w:val="24"/>
          <w:szCs w:val="24"/>
        </w:rPr>
        <w:t>We sincerely thank all the groups and individuals that helped us make it through the season successfully. We couldn’t do the job without the many volunteer hours spent carrying injured people down the mountain, giving out good information to visitors, and giving us financial support. After writing avalanche and safety advisories for the last 22 seasons this is the last one from me as one of your U.S. Forest Service Snow Rangers.  It's time for me to move on to other life adventures. Thanks for listening, reading, heeding, and saying hello as you passed through Hermit Lake. Thanks also to all the Snow Rangers, NH Fish and Game Officers, and volunteers I have worked with to make the mountains a safer place for all of you. Chris.</w:t>
      </w:r>
    </w:p>
    <w:p w:rsidR="0005791F" w:rsidRPr="0005791F" w:rsidRDefault="0005791F" w:rsidP="0005791F">
      <w:pPr>
        <w:spacing w:before="120" w:after="120" w:line="240" w:lineRule="auto"/>
        <w:ind w:firstLine="288"/>
        <w:rPr>
          <w:rFonts w:ascii="Times New Roman" w:hAnsi="Times New Roman" w:cs="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10476" w:rsidRPr="00C679CA" w:rsidTr="00C34E61">
        <w:trPr>
          <w:trHeight w:val="288"/>
        </w:trPr>
        <w:tc>
          <w:tcPr>
            <w:tcW w:w="10296" w:type="dxa"/>
            <w:shd w:val="clear" w:color="auto" w:fill="F2F2F2" w:themeFill="background1" w:themeFillShade="F2"/>
            <w:vAlign w:val="center"/>
          </w:tcPr>
          <w:p w:rsidR="00510476" w:rsidRPr="00C679CA" w:rsidRDefault="00510476" w:rsidP="00033BC1">
            <w:pPr>
              <w:jc w:val="center"/>
              <w:rPr>
                <w:rFonts w:ascii="Times New Roman" w:hAnsi="Times New Roman" w:cs="Times New Roman"/>
              </w:rPr>
            </w:pPr>
            <w:r w:rsidRPr="00C679CA">
              <w:rPr>
                <w:rFonts w:ascii="Times New Roman" w:hAnsi="Times New Roman" w:cs="Times New Roman"/>
                <w:b/>
                <w:bCs/>
              </w:rPr>
              <w:t>Please Remember:</w:t>
            </w:r>
          </w:p>
        </w:tc>
      </w:tr>
      <w:tr w:rsidR="00510476" w:rsidRPr="00C679CA" w:rsidTr="00C34E61">
        <w:tc>
          <w:tcPr>
            <w:tcW w:w="10296" w:type="dxa"/>
          </w:tcPr>
          <w:p w:rsidR="00510476" w:rsidRPr="0005791F" w:rsidRDefault="00510476" w:rsidP="002E7142">
            <w:pPr>
              <w:numPr>
                <w:ilvl w:val="0"/>
                <w:numId w:val="1"/>
              </w:numPr>
              <w:rPr>
                <w:rFonts w:ascii="Times New Roman" w:hAnsi="Times New Roman" w:cs="Times New Roman"/>
                <w:sz w:val="24"/>
                <w:szCs w:val="24"/>
              </w:rPr>
            </w:pPr>
            <w:r w:rsidRPr="0005791F">
              <w:rPr>
                <w:rFonts w:ascii="Times New Roman" w:hAnsi="Times New Roman" w:cs="Times New Roman"/>
                <w:sz w:val="24"/>
                <w:szCs w:val="24"/>
              </w:rPr>
              <w:t xml:space="preserve">Safe travel in avalanche terrain requires training and experience. This </w:t>
            </w:r>
            <w:r w:rsidR="002E7142" w:rsidRPr="0005791F">
              <w:rPr>
                <w:rFonts w:ascii="Times New Roman" w:hAnsi="Times New Roman" w:cs="Times New Roman"/>
                <w:sz w:val="24"/>
                <w:szCs w:val="24"/>
              </w:rPr>
              <w:t>bulletin</w:t>
            </w:r>
            <w:r w:rsidRPr="0005791F">
              <w:rPr>
                <w:rFonts w:ascii="Times New Roman" w:hAnsi="Times New Roman" w:cs="Times New Roman"/>
                <w:sz w:val="24"/>
                <w:szCs w:val="24"/>
              </w:rPr>
              <w:t xml:space="preserve"> is just one tool to help you make your own decisions in avalanche terrain. You control your own risk by choosing where, when, and how you travel.</w:t>
            </w:r>
          </w:p>
        </w:tc>
      </w:tr>
      <w:tr w:rsidR="00510476" w:rsidRPr="00C679CA" w:rsidTr="00C34E61">
        <w:tc>
          <w:tcPr>
            <w:tcW w:w="10296" w:type="dxa"/>
          </w:tcPr>
          <w:p w:rsidR="00E06985" w:rsidRPr="0005791F" w:rsidRDefault="00510476" w:rsidP="00A458BF">
            <w:pPr>
              <w:numPr>
                <w:ilvl w:val="0"/>
                <w:numId w:val="1"/>
              </w:numPr>
              <w:rPr>
                <w:rFonts w:ascii="Times New Roman" w:hAnsi="Times New Roman" w:cs="Times New Roman"/>
                <w:sz w:val="24"/>
                <w:szCs w:val="24"/>
              </w:rPr>
            </w:pPr>
            <w:r w:rsidRPr="0005791F">
              <w:rPr>
                <w:rFonts w:ascii="Times New Roman" w:hAnsi="Times New Roman" w:cs="Times New Roman"/>
                <w:sz w:val="24"/>
                <w:szCs w:val="24"/>
              </w:rPr>
              <w:t>Anticipate a changing avalanche danger when actual weather differs from the higher summits forecast. For more information contact the Forest Service Snow Rangers, the AMC at the Pinkham Notch Visitor Center, or the caretakers at Hermit Lake Shelters or the Harvard Cabin.</w:t>
            </w:r>
            <w:r w:rsidR="00E06985" w:rsidRPr="0005791F">
              <w:rPr>
                <w:rFonts w:ascii="Times New Roman" w:hAnsi="Times New Roman" w:cs="Times New Roman"/>
                <w:sz w:val="24"/>
                <w:szCs w:val="24"/>
              </w:rPr>
              <w:t xml:space="preserve"> </w:t>
            </w:r>
          </w:p>
          <w:p w:rsidR="00510476" w:rsidRPr="0005791F" w:rsidRDefault="00E06985" w:rsidP="0005791F">
            <w:pPr>
              <w:numPr>
                <w:ilvl w:val="0"/>
                <w:numId w:val="1"/>
              </w:numPr>
              <w:rPr>
                <w:rFonts w:ascii="Times New Roman" w:hAnsi="Times New Roman" w:cs="Times New Roman"/>
                <w:b/>
                <w:sz w:val="24"/>
                <w:szCs w:val="24"/>
              </w:rPr>
            </w:pPr>
            <w:r w:rsidRPr="0005791F">
              <w:rPr>
                <w:rFonts w:ascii="Times New Roman" w:hAnsi="Times New Roman" w:cs="Times New Roman"/>
                <w:b/>
                <w:sz w:val="24"/>
                <w:szCs w:val="24"/>
              </w:rPr>
              <w:t xml:space="preserve">Posted </w:t>
            </w:r>
            <w:r w:rsidR="0005791F" w:rsidRPr="0005791F">
              <w:rPr>
                <w:rFonts w:ascii="Times New Roman" w:hAnsi="Times New Roman" w:cs="Times New Roman"/>
                <w:b/>
                <w:sz w:val="24"/>
                <w:szCs w:val="24"/>
              </w:rPr>
              <w:t xml:space="preserve">10:36 </w:t>
            </w:r>
            <w:r w:rsidRPr="0005791F">
              <w:rPr>
                <w:rFonts w:ascii="Times New Roman" w:hAnsi="Times New Roman" w:cs="Times New Roman"/>
                <w:b/>
                <w:sz w:val="24"/>
                <w:szCs w:val="24"/>
              </w:rPr>
              <w:t xml:space="preserve">a.m. </w:t>
            </w:r>
            <w:r w:rsidR="0005791F" w:rsidRPr="0005791F">
              <w:rPr>
                <w:rFonts w:ascii="Times New Roman" w:hAnsi="Times New Roman" w:cs="Times New Roman"/>
                <w:b/>
                <w:sz w:val="24"/>
                <w:szCs w:val="24"/>
              </w:rPr>
              <w:t>May 29, 2016</w:t>
            </w:r>
            <w:r w:rsidR="003D2C88" w:rsidRPr="0005791F">
              <w:rPr>
                <w:rFonts w:ascii="Times New Roman" w:hAnsi="Times New Roman" w:cs="Times New Roman"/>
                <w:b/>
                <w:sz w:val="24"/>
                <w:szCs w:val="24"/>
              </w:rPr>
              <w:t xml:space="preserve">. A new advisory will be issued </w:t>
            </w:r>
            <w:r w:rsidR="002E4E2C" w:rsidRPr="0005791F">
              <w:rPr>
                <w:rFonts w:ascii="Times New Roman" w:hAnsi="Times New Roman" w:cs="Times New Roman"/>
                <w:b/>
                <w:sz w:val="24"/>
                <w:szCs w:val="24"/>
              </w:rPr>
              <w:t>when conditions warrant</w:t>
            </w:r>
            <w:r w:rsidR="003D2C88" w:rsidRPr="0005791F">
              <w:rPr>
                <w:rFonts w:ascii="Times New Roman" w:hAnsi="Times New Roman" w:cs="Times New Roman"/>
                <w:b/>
                <w:sz w:val="24"/>
                <w:szCs w:val="24"/>
              </w:rPr>
              <w:t>.</w:t>
            </w:r>
          </w:p>
        </w:tc>
      </w:tr>
      <w:tr w:rsidR="00510476" w:rsidRPr="0005791F" w:rsidTr="00C34E61">
        <w:tc>
          <w:tcPr>
            <w:tcW w:w="10296" w:type="dxa"/>
          </w:tcPr>
          <w:p w:rsidR="00510476" w:rsidRPr="0005791F" w:rsidRDefault="00510476" w:rsidP="0045549D">
            <w:pPr>
              <w:ind w:left="720"/>
              <w:rPr>
                <w:rFonts w:ascii="Times New Roman" w:hAnsi="Times New Roman" w:cs="Times New Roman"/>
                <w:sz w:val="24"/>
                <w:szCs w:val="24"/>
              </w:rPr>
            </w:pPr>
          </w:p>
        </w:tc>
      </w:tr>
    </w:tbl>
    <w:p w:rsidR="002B68BC" w:rsidRPr="0005791F" w:rsidRDefault="0005791F" w:rsidP="00A2271C">
      <w:pPr>
        <w:spacing w:before="240" w:after="0" w:line="240" w:lineRule="auto"/>
        <w:rPr>
          <w:rFonts w:ascii="Times New Roman" w:hAnsi="Times New Roman" w:cs="Times New Roman"/>
          <w:sz w:val="24"/>
          <w:szCs w:val="24"/>
        </w:rPr>
      </w:pPr>
      <w:r w:rsidRPr="0005791F">
        <w:rPr>
          <w:rFonts w:ascii="Times New Roman" w:hAnsi="Times New Roman" w:cs="Times New Roman"/>
          <w:sz w:val="24"/>
          <w:szCs w:val="24"/>
        </w:rPr>
        <w:t xml:space="preserve">Christopher </w:t>
      </w:r>
      <w:proofErr w:type="spellStart"/>
      <w:r w:rsidRPr="0005791F">
        <w:rPr>
          <w:rFonts w:ascii="Times New Roman" w:hAnsi="Times New Roman" w:cs="Times New Roman"/>
          <w:sz w:val="24"/>
          <w:szCs w:val="24"/>
        </w:rPr>
        <w:t>Joosen</w:t>
      </w:r>
      <w:proofErr w:type="spellEnd"/>
      <w:r w:rsidR="002B68BC" w:rsidRPr="0005791F">
        <w:rPr>
          <w:rFonts w:ascii="Times New Roman" w:hAnsi="Times New Roman" w:cs="Times New Roman"/>
          <w:sz w:val="24"/>
          <w:szCs w:val="24"/>
        </w:rPr>
        <w:t>, Snow Ranger</w:t>
      </w:r>
      <w:r w:rsidR="002B68BC" w:rsidRPr="0005791F">
        <w:rPr>
          <w:rFonts w:ascii="Times New Roman" w:hAnsi="Times New Roman" w:cs="Times New Roman"/>
          <w:sz w:val="24"/>
          <w:szCs w:val="24"/>
        </w:rPr>
        <w:br/>
        <w:t xml:space="preserve">USDA Forest </w:t>
      </w:r>
      <w:r w:rsidR="00033BC1" w:rsidRPr="0005791F">
        <w:rPr>
          <w:rFonts w:ascii="Times New Roman" w:hAnsi="Times New Roman" w:cs="Times New Roman"/>
          <w:sz w:val="24"/>
          <w:szCs w:val="24"/>
        </w:rPr>
        <w:t>Service</w:t>
      </w:r>
      <w:r w:rsidR="00033BC1" w:rsidRPr="0005791F">
        <w:rPr>
          <w:rFonts w:ascii="Times New Roman" w:hAnsi="Times New Roman" w:cs="Times New Roman"/>
          <w:sz w:val="24"/>
          <w:szCs w:val="24"/>
        </w:rPr>
        <w:br/>
        <w:t xml:space="preserve">White Mountain National </w:t>
      </w:r>
      <w:r w:rsidR="003D2C88" w:rsidRPr="0005791F">
        <w:rPr>
          <w:rFonts w:ascii="Times New Roman" w:hAnsi="Times New Roman" w:cs="Times New Roman"/>
          <w:sz w:val="24"/>
          <w:szCs w:val="24"/>
        </w:rPr>
        <w:t xml:space="preserve">Forest </w:t>
      </w:r>
      <w:r w:rsidR="002B68BC" w:rsidRPr="0005791F">
        <w:rPr>
          <w:rFonts w:ascii="Times New Roman" w:hAnsi="Times New Roman" w:cs="Times New Roman"/>
          <w:sz w:val="24"/>
          <w:szCs w:val="24"/>
        </w:rPr>
        <w:br/>
        <w:t>(603) 466-2713</w:t>
      </w:r>
      <w:r w:rsidR="003D2C88" w:rsidRPr="0005791F">
        <w:rPr>
          <w:rFonts w:ascii="Times New Roman" w:hAnsi="Times New Roman" w:cs="Times New Roman"/>
          <w:sz w:val="24"/>
          <w:szCs w:val="24"/>
        </w:rPr>
        <w:t> TTY</w:t>
      </w:r>
      <w:r w:rsidR="002B68BC" w:rsidRPr="0005791F">
        <w:rPr>
          <w:rFonts w:ascii="Times New Roman" w:hAnsi="Times New Roman" w:cs="Times New Roman"/>
          <w:sz w:val="24"/>
          <w:szCs w:val="24"/>
        </w:rPr>
        <w:t xml:space="preserve"> (603) 466-2856</w:t>
      </w:r>
    </w:p>
    <w:sectPr w:rsidR="002B68BC" w:rsidRPr="0005791F" w:rsidSect="0005791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1B4610"/>
    <w:multiLevelType w:val="multilevel"/>
    <w:tmpl w:val="220C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56"/>
    <w:rsid w:val="00033BC1"/>
    <w:rsid w:val="0005791F"/>
    <w:rsid w:val="001D094E"/>
    <w:rsid w:val="00244AB7"/>
    <w:rsid w:val="00276A9D"/>
    <w:rsid w:val="002B68BC"/>
    <w:rsid w:val="002E4E2C"/>
    <w:rsid w:val="002E7142"/>
    <w:rsid w:val="003D2C88"/>
    <w:rsid w:val="00407B77"/>
    <w:rsid w:val="0045549D"/>
    <w:rsid w:val="00471EFF"/>
    <w:rsid w:val="00510476"/>
    <w:rsid w:val="005B7C31"/>
    <w:rsid w:val="006200E4"/>
    <w:rsid w:val="006249A2"/>
    <w:rsid w:val="006C198E"/>
    <w:rsid w:val="0072170E"/>
    <w:rsid w:val="00724756"/>
    <w:rsid w:val="0073473F"/>
    <w:rsid w:val="00814B93"/>
    <w:rsid w:val="0093500D"/>
    <w:rsid w:val="009E37E0"/>
    <w:rsid w:val="00A14235"/>
    <w:rsid w:val="00A2271C"/>
    <w:rsid w:val="00B05054"/>
    <w:rsid w:val="00B07524"/>
    <w:rsid w:val="00B272F6"/>
    <w:rsid w:val="00C34E61"/>
    <w:rsid w:val="00C442C8"/>
    <w:rsid w:val="00C55068"/>
    <w:rsid w:val="00C679CA"/>
    <w:rsid w:val="00CD0794"/>
    <w:rsid w:val="00DA695C"/>
    <w:rsid w:val="00DD192E"/>
    <w:rsid w:val="00E06985"/>
    <w:rsid w:val="00E169CB"/>
    <w:rsid w:val="00EA19EE"/>
    <w:rsid w:val="00EF748A"/>
    <w:rsid w:val="00F30414"/>
    <w:rsid w:val="00F43D80"/>
    <w:rsid w:val="00FC5CFF"/>
    <w:rsid w:val="00FE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F11CF-D745-4C67-BC41-CAE275E4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476"/>
    <w:rPr>
      <w:rFonts w:ascii="Tahoma" w:hAnsi="Tahoma" w:cs="Tahoma"/>
      <w:sz w:val="16"/>
      <w:szCs w:val="16"/>
    </w:rPr>
  </w:style>
  <w:style w:type="table" w:styleId="TableGrid">
    <w:name w:val="Table Grid"/>
    <w:basedOn w:val="TableNormal"/>
    <w:uiPriority w:val="59"/>
    <w:rsid w:val="0051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4888">
      <w:bodyDiv w:val="1"/>
      <w:marLeft w:val="0"/>
      <w:marRight w:val="0"/>
      <w:marTop w:val="0"/>
      <w:marBottom w:val="0"/>
      <w:divBdr>
        <w:top w:val="none" w:sz="0" w:space="0" w:color="auto"/>
        <w:left w:val="none" w:sz="0" w:space="0" w:color="auto"/>
        <w:bottom w:val="none" w:sz="0" w:space="0" w:color="auto"/>
        <w:right w:val="none" w:sz="0" w:space="0" w:color="auto"/>
      </w:divBdr>
      <w:divsChild>
        <w:div w:id="2051032522">
          <w:marLeft w:val="0"/>
          <w:marRight w:val="0"/>
          <w:marTop w:val="0"/>
          <w:marBottom w:val="0"/>
          <w:divBdr>
            <w:top w:val="none" w:sz="0" w:space="0" w:color="auto"/>
            <w:left w:val="none" w:sz="0" w:space="0" w:color="auto"/>
            <w:bottom w:val="none" w:sz="0" w:space="0" w:color="auto"/>
            <w:right w:val="none" w:sz="0" w:space="0" w:color="auto"/>
          </w:divBdr>
          <w:divsChild>
            <w:div w:id="128086137">
              <w:marLeft w:val="0"/>
              <w:marRight w:val="0"/>
              <w:marTop w:val="626"/>
              <w:marBottom w:val="626"/>
              <w:divBdr>
                <w:top w:val="single" w:sz="4" w:space="6" w:color="C0C0C0"/>
                <w:left w:val="single" w:sz="4" w:space="6" w:color="C0C0C0"/>
                <w:bottom w:val="single" w:sz="4" w:space="6" w:color="C0C0C0"/>
                <w:right w:val="single" w:sz="4" w:space="6" w:color="C0C0C0"/>
              </w:divBdr>
              <w:divsChild>
                <w:div w:id="900559400">
                  <w:marLeft w:val="0"/>
                  <w:marRight w:val="0"/>
                  <w:marTop w:val="0"/>
                  <w:marBottom w:val="0"/>
                  <w:divBdr>
                    <w:top w:val="none" w:sz="0" w:space="0" w:color="auto"/>
                    <w:left w:val="none" w:sz="0" w:space="0" w:color="auto"/>
                    <w:bottom w:val="none" w:sz="0" w:space="0" w:color="auto"/>
                    <w:right w:val="none" w:sz="0" w:space="0" w:color="auto"/>
                  </w:divBdr>
                  <w:divsChild>
                    <w:div w:id="1019551427">
                      <w:marLeft w:val="0"/>
                      <w:marRight w:val="0"/>
                      <w:marTop w:val="0"/>
                      <w:marBottom w:val="0"/>
                      <w:divBdr>
                        <w:top w:val="none" w:sz="0" w:space="0" w:color="auto"/>
                        <w:left w:val="none" w:sz="0" w:space="0" w:color="auto"/>
                        <w:bottom w:val="none" w:sz="0" w:space="0" w:color="auto"/>
                        <w:right w:val="none" w:sz="0" w:space="0" w:color="auto"/>
                      </w:divBdr>
                      <w:divsChild>
                        <w:div w:id="621689508">
                          <w:marLeft w:val="0"/>
                          <w:marRight w:val="0"/>
                          <w:marTop w:val="188"/>
                          <w:marBottom w:val="0"/>
                          <w:divBdr>
                            <w:top w:val="none" w:sz="0" w:space="0" w:color="auto"/>
                            <w:left w:val="none" w:sz="0" w:space="0" w:color="auto"/>
                            <w:bottom w:val="none" w:sz="0" w:space="0" w:color="auto"/>
                            <w:right w:val="none" w:sz="0" w:space="0" w:color="auto"/>
                          </w:divBdr>
                          <w:divsChild>
                            <w:div w:id="269902289">
                              <w:marLeft w:val="0"/>
                              <w:marRight w:val="0"/>
                              <w:marTop w:val="0"/>
                              <w:marBottom w:val="125"/>
                              <w:divBdr>
                                <w:top w:val="single" w:sz="4" w:space="16" w:color="C0C0C0"/>
                                <w:left w:val="single" w:sz="4" w:space="9" w:color="C0C0C0"/>
                                <w:bottom w:val="single" w:sz="4" w:space="12" w:color="C0C0C0"/>
                                <w:right w:val="single" w:sz="4" w:space="9" w:color="C0C0C0"/>
                              </w:divBdr>
                              <w:divsChild>
                                <w:div w:id="8953130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86986">
      <w:bodyDiv w:val="1"/>
      <w:marLeft w:val="0"/>
      <w:marRight w:val="0"/>
      <w:marTop w:val="0"/>
      <w:marBottom w:val="0"/>
      <w:divBdr>
        <w:top w:val="none" w:sz="0" w:space="0" w:color="auto"/>
        <w:left w:val="none" w:sz="0" w:space="0" w:color="auto"/>
        <w:bottom w:val="none" w:sz="0" w:space="0" w:color="auto"/>
        <w:right w:val="none" w:sz="0" w:space="0" w:color="auto"/>
      </w:divBdr>
    </w:div>
    <w:div w:id="344358297">
      <w:bodyDiv w:val="1"/>
      <w:marLeft w:val="0"/>
      <w:marRight w:val="0"/>
      <w:marTop w:val="0"/>
      <w:marBottom w:val="0"/>
      <w:divBdr>
        <w:top w:val="none" w:sz="0" w:space="0" w:color="auto"/>
        <w:left w:val="none" w:sz="0" w:space="0" w:color="auto"/>
        <w:bottom w:val="none" w:sz="0" w:space="0" w:color="auto"/>
        <w:right w:val="none" w:sz="0" w:space="0" w:color="auto"/>
      </w:divBdr>
    </w:div>
    <w:div w:id="1756514509">
      <w:bodyDiv w:val="1"/>
      <w:marLeft w:val="0"/>
      <w:marRight w:val="0"/>
      <w:marTop w:val="0"/>
      <w:marBottom w:val="0"/>
      <w:divBdr>
        <w:top w:val="none" w:sz="0" w:space="0" w:color="auto"/>
        <w:left w:val="none" w:sz="0" w:space="0" w:color="auto"/>
        <w:bottom w:val="none" w:sz="0" w:space="0" w:color="auto"/>
        <w:right w:val="none" w:sz="0" w:space="0" w:color="auto"/>
      </w:divBdr>
      <w:divsChild>
        <w:div w:id="589387848">
          <w:marLeft w:val="0"/>
          <w:marRight w:val="0"/>
          <w:marTop w:val="0"/>
          <w:marBottom w:val="0"/>
          <w:divBdr>
            <w:top w:val="none" w:sz="0" w:space="0" w:color="auto"/>
            <w:left w:val="none" w:sz="0" w:space="0" w:color="auto"/>
            <w:bottom w:val="none" w:sz="0" w:space="0" w:color="auto"/>
            <w:right w:val="none" w:sz="0" w:space="0" w:color="auto"/>
          </w:divBdr>
          <w:divsChild>
            <w:div w:id="410540166">
              <w:marLeft w:val="0"/>
              <w:marRight w:val="0"/>
              <w:marTop w:val="626"/>
              <w:marBottom w:val="626"/>
              <w:divBdr>
                <w:top w:val="single" w:sz="4" w:space="6" w:color="C0C0C0"/>
                <w:left w:val="single" w:sz="4" w:space="6" w:color="C0C0C0"/>
                <w:bottom w:val="single" w:sz="4" w:space="6" w:color="C0C0C0"/>
                <w:right w:val="single" w:sz="4" w:space="6" w:color="C0C0C0"/>
              </w:divBdr>
              <w:divsChild>
                <w:div w:id="400710863">
                  <w:marLeft w:val="0"/>
                  <w:marRight w:val="0"/>
                  <w:marTop w:val="0"/>
                  <w:marBottom w:val="0"/>
                  <w:divBdr>
                    <w:top w:val="none" w:sz="0" w:space="0" w:color="auto"/>
                    <w:left w:val="none" w:sz="0" w:space="0" w:color="auto"/>
                    <w:bottom w:val="none" w:sz="0" w:space="0" w:color="auto"/>
                    <w:right w:val="none" w:sz="0" w:space="0" w:color="auto"/>
                  </w:divBdr>
                  <w:divsChild>
                    <w:div w:id="1739863231">
                      <w:marLeft w:val="0"/>
                      <w:marRight w:val="0"/>
                      <w:marTop w:val="0"/>
                      <w:marBottom w:val="0"/>
                      <w:divBdr>
                        <w:top w:val="none" w:sz="0" w:space="0" w:color="auto"/>
                        <w:left w:val="none" w:sz="0" w:space="0" w:color="auto"/>
                        <w:bottom w:val="none" w:sz="0" w:space="0" w:color="auto"/>
                        <w:right w:val="none" w:sz="0" w:space="0" w:color="auto"/>
                      </w:divBdr>
                      <w:divsChild>
                        <w:div w:id="1188523058">
                          <w:marLeft w:val="0"/>
                          <w:marRight w:val="0"/>
                          <w:marTop w:val="188"/>
                          <w:marBottom w:val="0"/>
                          <w:divBdr>
                            <w:top w:val="none" w:sz="0" w:space="0" w:color="auto"/>
                            <w:left w:val="none" w:sz="0" w:space="0" w:color="auto"/>
                            <w:bottom w:val="none" w:sz="0" w:space="0" w:color="auto"/>
                            <w:right w:val="none" w:sz="0" w:space="0" w:color="auto"/>
                          </w:divBdr>
                          <w:divsChild>
                            <w:div w:id="1759327981">
                              <w:marLeft w:val="0"/>
                              <w:marRight w:val="0"/>
                              <w:marTop w:val="0"/>
                              <w:marBottom w:val="125"/>
                              <w:divBdr>
                                <w:top w:val="single" w:sz="4" w:space="16" w:color="C0C0C0"/>
                                <w:left w:val="single" w:sz="4" w:space="9" w:color="C0C0C0"/>
                                <w:bottom w:val="single" w:sz="4" w:space="12" w:color="C0C0C0"/>
                                <w:right w:val="single" w:sz="4" w:space="9" w:color="C0C0C0"/>
                              </w:divBdr>
                              <w:divsChild>
                                <w:div w:id="1358576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lane\My%20Documents\WordPress%20User%20Guide\PDF%20Template%2012-18-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PDF Template 12-18-2010.dotx</Template>
  <TotalTime>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Lane</dc:creator>
  <cp:lastModifiedBy>Lane, Jeffrey S -FS</cp:lastModifiedBy>
  <cp:revision>2</cp:revision>
  <dcterms:created xsi:type="dcterms:W3CDTF">2016-05-29T14:40:00Z</dcterms:created>
  <dcterms:modified xsi:type="dcterms:W3CDTF">2016-05-29T14:40:00Z</dcterms:modified>
</cp:coreProperties>
</file>